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451C" w:rsidRPr="0095451C" w:rsidRDefault="0095451C" w:rsidP="0095451C">
      <w:pPr>
        <w:spacing w:line="240" w:lineRule="auto"/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</w:pP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«Утверждено»</w:t>
      </w:r>
    </w:p>
    <w:p w:rsidR="0095451C" w:rsidRPr="0095451C" w:rsidRDefault="0095451C" w:rsidP="0095451C">
      <w:pPr>
        <w:spacing w:line="240" w:lineRule="auto"/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</w:pP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Решением Совета</w:t>
      </w:r>
    </w:p>
    <w:p w:rsidR="0095451C" w:rsidRPr="0095451C" w:rsidRDefault="0095451C" w:rsidP="0095451C">
      <w:pPr>
        <w:spacing w:line="240" w:lineRule="auto"/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</w:pP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Ассоциации Саморегулируемой организации</w:t>
      </w:r>
    </w:p>
    <w:p w:rsidR="0095451C" w:rsidRPr="0095451C" w:rsidRDefault="0095451C" w:rsidP="0095451C">
      <w:pPr>
        <w:spacing w:line="240" w:lineRule="auto"/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</w:pP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 xml:space="preserve"> «Союз проектировщиков Прикамья»</w:t>
      </w:r>
    </w:p>
    <w:p w:rsidR="0095451C" w:rsidRPr="0095451C" w:rsidRDefault="0095451C" w:rsidP="0095451C">
      <w:pPr>
        <w:spacing w:line="240" w:lineRule="auto"/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</w:pP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(АСРО «СПП»)</w:t>
      </w:r>
    </w:p>
    <w:p w:rsidR="0095451C" w:rsidRPr="0095451C" w:rsidRDefault="0095451C" w:rsidP="0095451C">
      <w:pPr>
        <w:spacing w:line="240" w:lineRule="auto"/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</w:pP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 xml:space="preserve">   протокол  №  </w:t>
      </w:r>
      <w:r w:rsidR="00210EC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15</w:t>
      </w: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 xml:space="preserve">        от  « </w:t>
      </w:r>
      <w:r w:rsidR="00210EC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16</w:t>
      </w:r>
      <w:bookmarkStart w:id="0" w:name="_GoBack"/>
      <w:bookmarkEnd w:id="0"/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 xml:space="preserve">      »  мая 2017 г.</w:t>
      </w:r>
    </w:p>
    <w:p w:rsidR="0095451C" w:rsidRPr="0095451C" w:rsidRDefault="0095451C" w:rsidP="0095451C">
      <w:pPr>
        <w:spacing w:line="240" w:lineRule="auto"/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</w:pPr>
    </w:p>
    <w:p w:rsidR="00027AC5" w:rsidRDefault="0095451C" w:rsidP="0095451C">
      <w:pPr>
        <w:spacing w:line="360" w:lineRule="auto"/>
        <w:ind w:left="-30"/>
        <w:jc w:val="center"/>
      </w:pP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</w:t>
      </w: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Председатель Совета     __________________</w:t>
      </w:r>
      <w:r w:rsidRPr="009545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ab/>
        <w:t>Щипалкин В.П.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 xml:space="preserve">  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95451C" w:rsidRDefault="0095451C" w:rsidP="0095451C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контроля </w:t>
      </w:r>
    </w:p>
    <w:p w:rsidR="0095451C" w:rsidRDefault="0095451C" w:rsidP="0095451C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Ассоциации </w:t>
      </w:r>
    </w:p>
    <w:p w:rsidR="00911050" w:rsidRDefault="0095451C" w:rsidP="0095451C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«Союз проектировщиков Прикамья» </w:t>
      </w:r>
    </w:p>
    <w:p w:rsidR="00027AC5" w:rsidRPr="0095451C" w:rsidRDefault="0095451C" w:rsidP="0095451C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деятельностью членов </w:t>
      </w:r>
      <w:r w:rsidR="00027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AC5" w:rsidRDefault="00027AC5">
      <w:pPr>
        <w:spacing w:after="200" w:line="360" w:lineRule="auto"/>
        <w:ind w:left="-30"/>
        <w:jc w:val="right"/>
      </w:pPr>
    </w:p>
    <w:p w:rsidR="00027AC5" w:rsidRDefault="00027AC5">
      <w:pPr>
        <w:spacing w:after="200"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95451C" w:rsidRDefault="0095451C">
      <w:pPr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95451C" w:rsidRDefault="0095451C">
      <w:pPr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95451C" w:rsidRDefault="0095451C">
      <w:pPr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95451C" w:rsidRDefault="0095451C">
      <w:pPr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95451C" w:rsidRDefault="0095451C"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                                                          г. Пермь, 2017</w:t>
      </w:r>
    </w:p>
    <w:tbl>
      <w:tblPr>
        <w:tblW w:w="9903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405"/>
      </w:tblGrid>
      <w:tr w:rsidR="00027AC5" w:rsidTr="004E06C8"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AC5" w:rsidRPr="00911050" w:rsidRDefault="00027AC5" w:rsidP="00911050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t>Общие положения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1.1. Правила контроля за деятельностью членов </w:t>
            </w:r>
            <w:r w:rsidR="004E06C8" w:rsidRPr="00911050">
              <w:rPr>
                <w:rFonts w:ascii="Times New Roman" w:hAnsi="Times New Roman" w:cs="Times New Roman"/>
                <w:sz w:val="26"/>
                <w:szCs w:val="26"/>
              </w:rPr>
              <w:t>Ассоциации С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аморегули</w:t>
            </w:r>
            <w:r w:rsidR="004E06C8" w:rsidRPr="00911050">
              <w:rPr>
                <w:rFonts w:ascii="Times New Roman" w:hAnsi="Times New Roman" w:cs="Times New Roman"/>
                <w:sz w:val="26"/>
                <w:szCs w:val="26"/>
              </w:rPr>
              <w:t>руемой организации «Союз проектировщиков Прикамья»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(далее - Ассоциация) устанавливают предмет и порядок осуществления Ассоциацией контроля за деятельностью ее членов.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1.2. Правила контроля за деятельностью членов Ассоциации (далее - Правила контроля) разработаны в соответствии с Градостроительным кодексом Российской Федерации, Федеральным законом от 01.12.2007 № 315-ФЗ “О саморегулируемых организациях”, иными нормативными правовыми актами Российской Федерации, Уставом и иными внутренними документами Ассоциации.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1.3. Особенности осуществления контроля за соблюдением членами Ассоциации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могут быть установлены такими стандартами.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1.4. Особенности осуществления контроля за соблюдением членами Ассоциации отдельных требований к членам Ассоциации могут устанавливаться иными внутренними документами Ассоциации.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7AC5" w:rsidRPr="00911050" w:rsidRDefault="00027AC5" w:rsidP="00911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и порядок контроля </w:t>
            </w: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за деятельностью членов Ассоциации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2.1. Специализированный орган Ассоциации, осуществляющий контроль за деятельностью ее ч</w:t>
            </w:r>
            <w:r w:rsidR="004E06C8" w:rsidRPr="00911050">
              <w:rPr>
                <w:rFonts w:ascii="Times New Roman" w:hAnsi="Times New Roman" w:cs="Times New Roman"/>
                <w:sz w:val="26"/>
                <w:szCs w:val="26"/>
              </w:rPr>
              <w:t>ленов (далее - Контрольная комиссия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), осуществляет контроль: 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а) за соблюдением членами Ассоциации требований законодательства Российской Федерации о градостроительной деятельности; 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б) за соблюдением членами Ассоциации требований законодательства Российской Федерации о техническом регулировании; 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в) за соблюдением членами Ассоциации требований, установленных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г) за соблюдением членами Ассоциации требований квалификационных стандартов Ассоциации и иных внутренних документов Ассоциации, решений органов управления Ассоциации;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д) соответствия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Ассоциации;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е) за соблюдением членами Ассоциации обязательств по договорам подряда на выполнение подготовку проектной документации, заключенным с использованием конкурентных способов заключения договоров.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2.2. При приеме юридических лиц и индивидуальных предпринимателей в члены Ассоциации </w:t>
            </w:r>
            <w:r w:rsidR="004E06C8"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комиссия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осуществляет контроль: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б) соответствия таких лиц требованиям Положения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в) соответствия таких лиц требованиям квалификационных стандартов Ассоциации и иных внутренних документов Ассоциации;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="004E06C8"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комиссия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контроль за деятельностью членов Ассоциации в форме плановых и  внеплановых  проверок. 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юридических лиц и индивидуальных предпринимателей при приеме в члены Ассоциации осуществляется в форме проверок. В рамках такой проверки Ассоциация вправе: 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б) запросить у органов государственной власти или органов местного самоуправления информацию, необходимую Ассоциации для принятия решения о приеме индивидуального предпринимателя или юридического лица в члены Ассоциации;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г)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Ассоциации.</w:t>
            </w:r>
          </w:p>
          <w:p w:rsidR="00027AC5" w:rsidRPr="00911050" w:rsidRDefault="00913A03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2.4. </w:t>
            </w:r>
            <w:r w:rsidR="00027AC5" w:rsidRPr="00911050">
              <w:rPr>
                <w:rFonts w:ascii="Times New Roman" w:hAnsi="Times New Roman" w:cs="Times New Roman"/>
                <w:sz w:val="26"/>
                <w:szCs w:val="26"/>
              </w:rPr>
              <w:t>Плановая  проверка  в  отношении  члена Ассоциации проводится не реже одного раза в три года и не чаще одного раза в год на основании утвержденного постоянно действующим коллегиальным органом управления Ассоциации ежегодного плана проверок, за исключением случаев, установленных настоящими Правилами контроля или иными внутренними документами Ассоциации.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2.7. Основаниями для проведения внеплановой проверки члена Ассоциации, с учетом установленного настоящими Правилами контроля предмета контроля, являются: 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а) поступившее в Ассоциацию обращение, в том числе жалоба, в отношении действий (бездействия) члена Ассоциации;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б) запрос государственного или третейского суда;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в) запрос специализированного органа Ассоциации по рассмотрению вопросов о применении к членам Ассоциации мер дисциплинарного воздействия;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г) обращение членов постоянно действующего коллегиального органа управления, исполнительного органа Ассоциации;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д) необходимость контроля устранения членом Ассоциации нарушений, выявленных в его деятельности органом по контролю;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е) поступившие в Ассоциацию документы от государственных и муниципальных органов о применении в отношении члена Ассоциации, его должностных лиц или специалистов административной или уголовной ответственности за действия (бездействие), связанные с подготовкой проектной документации;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ж) опубликование в открытых источниках сведений о причинении членом Ассоциации вреда в результате подготовки проектной документации;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з) опубликование в открытых источниках сведений о неисполнении или ненадлежащем исполнении членом Ассоциации обязательств по договору подряда на подготовку проектной документации, заключенном с использованием конкурентных способов заключения договора.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2.8. Внутренними документами Ассоциации могут быть установлены дополнительные основания проведения внеплановых проверок деятельности членов Ассоциации.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2.9. </w:t>
            </w:r>
            <w:r w:rsidR="00311F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внеплановых проверок осуществляется по распоряжению</w:t>
            </w:r>
            <w:r w:rsidR="00311F4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, которое должно быть издано по основаниям, установленным в соответствии с настоящими Правилами контроля. В распоряжении</w:t>
            </w:r>
            <w:r w:rsidR="00311F4E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наименование проверяемого члена Ассоциации, основание проверки, сроки проведения проверки и состав комиссии, осуществляющей проверку.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ab/>
              <w:t>Уведомление  о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предстоящей внеплановой проверке   доводится   до   проверяемого члена Ассоциации по телефону или адресам, указанным в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реестре членов Ассоциации, не менее чем за 1 рабочий день до назначенной даты проверки заказным письмом с уведомлением о вручении, по электронной почте (e-mail), по факсу, телеграммой или под роспись. 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Уведомление о  предстоящей плановой проверке доводится  до проверяемого члена Ассоциации по телефону или адресам, указанным в реестре членов Ассоциации, не менее чем за 3 рабочих дня до назначенной даты проверки  телефонограммой, заказным письмом   с уведомлением о вручении, по электронной почте (e-mail), по факсу, телеграммой или под роспись.</w:t>
            </w:r>
          </w:p>
          <w:p w:rsidR="00311F4E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2.11. Уведомление о предстоящей проверке должно содержать сведения об основании проверки, номере и дате распоряжения</w:t>
            </w:r>
            <w:r w:rsidR="00311F4E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проверки, сроках проведения проверки, составе комиссии, осуществляющей проверку, а также запрос о предоставлении информации, необходимой для проведения проверки. 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2.12. В ходе проведения внеплановой проверки исследованию подлежит та часть деятельности члена Ассоциации, которая касается документов и сведений, указанных в пункте 2.7 настоящих Правил контроля.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ab/>
              <w:t>Проверка может осуществляться:</w:t>
            </w:r>
          </w:p>
          <w:p w:rsidR="00027AC5" w:rsidRPr="00911050" w:rsidRDefault="00027AC5" w:rsidP="00911050">
            <w:pPr>
              <w:ind w:left="15" w:firstLine="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а) с выездом членов комиссии к проверяемому члену Ассоциации по адресу проверяемого члена Ассоциации, адресу его филиалов и представительств;</w:t>
            </w:r>
          </w:p>
          <w:p w:rsidR="00027AC5" w:rsidRPr="00911050" w:rsidRDefault="00027AC5" w:rsidP="00911050">
            <w:pPr>
              <w:ind w:left="15" w:firstLine="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б) с выездом членов комиссии на объект строительства, в отношении которого член Ассоциации подготовил проектную документацию, а также на иной объект проверяемого члена Ассоциации, связанный с выполняемыми работами по подготовке проектной документации;</w:t>
            </w:r>
          </w:p>
          <w:p w:rsidR="00027AC5" w:rsidRPr="00911050" w:rsidRDefault="00027AC5" w:rsidP="00911050">
            <w:pPr>
              <w:ind w:left="15" w:firstLine="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в) с приглашением в Ассоциацию уполномоченного представителя проверяемого члена Ассоциации для дачи разъяснений по предмету проверки.</w:t>
            </w:r>
          </w:p>
          <w:p w:rsidR="00027AC5" w:rsidRPr="00911050" w:rsidRDefault="00027AC5" w:rsidP="00911050">
            <w:pPr>
              <w:spacing w:before="120"/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2.14. После получения уведомления о предстоящей проверке проверяемый член Ассоциации осуществляет подготовку к проверке, которая заключается в: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а) подготовке им документов, необходимых для представления комиссии;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б) подготовке (оповещении) его работников к предстоящей проверке, назначении лица, уполномоченного на взаимодействие с комиссией от имени проверяемого члена Ассоциации;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в) обеспечении допуска членов комиссии в организацию (на предприятие) и на объекты строительства – при выездной проверке.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2.15. 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руководителем органа по контролю.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- на срок рассмотрения таких вопросов.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2.16. Перед началом взаимодействия с уполномоченным представителем члена Ассоциации в рамках проведения проверки члены комиссии обязаны </w:t>
            </w:r>
            <w:r w:rsidRPr="00911050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lastRenderedPageBreak/>
              <w:t>представиться и ознакомить его с распоряжением руководителя органа по контролю о проведении проверки.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 проведении выездной проверки уполномоченные представители проверяемого члена Ассоциации сопровождают членов комиссии на строительные, производственные и иные объекты, оказывают помощь в получении необходимых сведений.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2.17. Проверяемый член Ассоциации обязан предоставить по запросу комиссии для проведения проверки сведения и документы, предусмотренные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Положением о членстве в Ассоциации, в том числе о требованиях к членам Ассоциации, о размере, порядке расчета и уплаты вступительного взноса, членских взносов, а также Положения Об анализе деятельности членов Ассоциации на основании информации, предоставляемой ее членами в форме отчетов</w:t>
            </w:r>
            <w:r w:rsidRPr="00911050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 Указанные в настоящем пункте документы предоставляются членами Ассоциации для проверки в подлинниках, если иное не предусмотрен</w:t>
            </w:r>
            <w:r w:rsidR="00493179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 законом или </w:t>
            </w:r>
            <w:r w:rsidRPr="00911050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иными документами Ассоциации.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случае если при проведении проверки выявляются сведения и документы, отличные от ранее представленных в Ассоциацию и хранящихся в деле члена Ассоциации,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документов, отличные от представленных ранее и хранящихся в деле Ассоциации. Если данные сведения и документы подтверждают соответствие члена Ассоциации за проверяемый период предъявляемым к нему требованиям, то считается, что такой член Ассоциации соответствовал и соответствует указанным требованиям.</w:t>
            </w:r>
          </w:p>
          <w:p w:rsidR="00027AC5" w:rsidRPr="00911050" w:rsidRDefault="00027AC5" w:rsidP="006F54BE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2.18. В случае отсутствия проверяемого члена Ассоциации по телефонам и адресам, имеющимся в реестре членов Ассоциации, в акте делается отметка об этом. Копия такого акта передается 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 настоящих Правил контроля.</w:t>
            </w:r>
          </w:p>
          <w:p w:rsidR="00027AC5" w:rsidRPr="00911050" w:rsidRDefault="00027AC5" w:rsidP="00493179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1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54B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93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проверки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ab/>
              <w:t>комиссией составляется акт. Заключение 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представителем проверяемого с указанием его должности, фамилии имени и отчества (при наличии).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 случае несогласия проверяемого члена Ассоциации с результатами проверки он имеет право отразить в акте особое мнение.</w:t>
            </w:r>
          </w:p>
          <w:p w:rsidR="00027AC5" w:rsidRPr="00911050" w:rsidRDefault="00027AC5" w:rsidP="00376DCF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В случае если уполномоченный представитель проверяемого члена Ассоциации отказывается ознакомиться с результатами проверки или подписать акт, все члены комиссии фиксируют этот факт в акте и заверяют его своими подписями.</w:t>
            </w:r>
            <w:r w:rsidR="0037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Копии подписей в акте не допускаются.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AC5" w:rsidRPr="00911050" w:rsidRDefault="00027AC5" w:rsidP="00911050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Материально-финансовое обеспечение </w:t>
            </w: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деятельности органа по контролю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4.1. 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76DCF">
              <w:rPr>
                <w:rFonts w:ascii="Times New Roman" w:hAnsi="Times New Roman" w:cs="Times New Roman"/>
                <w:sz w:val="26"/>
                <w:szCs w:val="26"/>
              </w:rPr>
              <w:t>Члены Контрольной комиссии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своей деятельности пользуются ресурсами и средствами Ассоциации в соответствии с документами Ассоциации.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ab/>
              <w:t>Проведение в соответствии с настоящим Положением плановых проверок и внеплановых проверок, а также контроль при приеме в члены Ассоциации осуществляется за счет средств Ассоциации.</w:t>
            </w:r>
          </w:p>
          <w:p w:rsidR="00027AC5" w:rsidRPr="00911050" w:rsidRDefault="00027AC5" w:rsidP="00911050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027AC5" w:rsidRPr="00911050" w:rsidRDefault="00027AC5" w:rsidP="00911050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050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Заключительные положения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5.1. Лица, принимающие участие в контроле членов Ассоциации, отвечают за неразглашение и нераспространение сведений, полученных в ходе ее проведения, в соответствии с законодательством Российской Федерации и внутренними документами Ассоциации, за исключением случаев когда распространение указанных сведений предусмотрено законом или документами Ассоциации.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5.2. Члены Ассоциации имеют право подавать жалобы на действия членов органа по контролю, комиссий и органа по контролю в целом. Указанные жалобы подаются в Ассоциацию и рассматриваются постоянно действующим коллегиальным органом управления Ассоциации.</w:t>
            </w:r>
          </w:p>
          <w:p w:rsidR="00027AC5" w:rsidRPr="00911050" w:rsidRDefault="00027AC5" w:rsidP="00911050">
            <w:pPr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5.3.     Ассоциация несет перед своими членами ответственность за неправомерные действия членов органа по контролю и иных лиц, участвующих в проверке.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5.4. Наст</w:t>
            </w:r>
            <w:r w:rsidR="006F54BE">
              <w:rPr>
                <w:rFonts w:ascii="Times New Roman" w:hAnsi="Times New Roman" w:cs="Times New Roman"/>
                <w:sz w:val="26"/>
                <w:szCs w:val="26"/>
              </w:rPr>
              <w:t>оящее Положение вступает в силу с 1 июля 2017 г.</w:t>
            </w:r>
            <w:r w:rsidR="003F002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зменения, внесенные в настоящее Положение, решение о признании утратившим силу настоящего Положения вступают в силу по истечении десяти дней со дня при</w:t>
            </w:r>
            <w:r w:rsidR="008A2253">
              <w:rPr>
                <w:rFonts w:ascii="Times New Roman" w:hAnsi="Times New Roman" w:cs="Times New Roman"/>
                <w:sz w:val="26"/>
                <w:szCs w:val="26"/>
              </w:rPr>
              <w:t xml:space="preserve">нятия его постоянно действующим коллегиальным органом управления </w:t>
            </w:r>
            <w:r w:rsidR="006F54BE">
              <w:rPr>
                <w:rFonts w:ascii="Times New Roman" w:hAnsi="Times New Roman" w:cs="Times New Roman"/>
                <w:sz w:val="26"/>
                <w:szCs w:val="26"/>
              </w:rPr>
              <w:t xml:space="preserve"> Ассоциации</w:t>
            </w:r>
            <w:r w:rsidR="00480286">
              <w:rPr>
                <w:rFonts w:ascii="Times New Roman" w:hAnsi="Times New Roman" w:cs="Times New Roman"/>
                <w:sz w:val="26"/>
                <w:szCs w:val="26"/>
              </w:rPr>
              <w:t xml:space="preserve">, но не ранее чем со дня </w:t>
            </w:r>
            <w:r w:rsidR="001A4E51">
              <w:rPr>
                <w:rFonts w:ascii="Times New Roman" w:hAnsi="Times New Roman" w:cs="Times New Roman"/>
                <w:sz w:val="26"/>
                <w:szCs w:val="26"/>
              </w:rPr>
              <w:t>внесения сведений о нем в государст</w:t>
            </w:r>
            <w:r w:rsidR="006B7DFB">
              <w:rPr>
                <w:rFonts w:ascii="Times New Roman" w:hAnsi="Times New Roman" w:cs="Times New Roman"/>
                <w:sz w:val="26"/>
                <w:szCs w:val="26"/>
              </w:rPr>
              <w:t>венный реестр саморегулируемых организаций.</w:t>
            </w:r>
          </w:p>
          <w:p w:rsidR="00027AC5" w:rsidRPr="00911050" w:rsidRDefault="00027AC5" w:rsidP="009110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5.5. Настоящее Положение не должно противоречить законам и иным нормативным правовым актам Российск</w:t>
            </w:r>
            <w:r w:rsidR="008A2253">
              <w:rPr>
                <w:rFonts w:ascii="Times New Roman" w:hAnsi="Times New Roman" w:cs="Times New Roman"/>
                <w:sz w:val="26"/>
                <w:szCs w:val="26"/>
              </w:rPr>
              <w:t>ой Федерации, а также Уставу АСРО «СПП»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>. В случае, если законами и иными нормативными правовыми актами Российской Федер</w:t>
            </w:r>
            <w:r w:rsidR="008A2253">
              <w:rPr>
                <w:rFonts w:ascii="Times New Roman" w:hAnsi="Times New Roman" w:cs="Times New Roman"/>
                <w:sz w:val="26"/>
                <w:szCs w:val="26"/>
              </w:rPr>
              <w:t>ации, а также Уставом АСРО «СПП»</w:t>
            </w:r>
            <w:r w:rsidRPr="00911050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      </w:r>
          </w:p>
          <w:p w:rsidR="00027AC5" w:rsidRDefault="00027AC5" w:rsidP="00287920">
            <w:pPr>
              <w:spacing w:line="360" w:lineRule="auto"/>
              <w:ind w:firstLine="700"/>
              <w:jc w:val="both"/>
            </w:pPr>
          </w:p>
          <w:p w:rsidR="00027AC5" w:rsidRDefault="00027AC5" w:rsidP="00287920">
            <w:pPr>
              <w:spacing w:line="360" w:lineRule="auto"/>
              <w:ind w:firstLine="700"/>
              <w:jc w:val="both"/>
            </w:pPr>
          </w:p>
          <w:p w:rsidR="00027AC5" w:rsidRDefault="00027AC5" w:rsidP="00287920">
            <w:pPr>
              <w:jc w:val="both"/>
            </w:pPr>
          </w:p>
          <w:p w:rsidR="00027AC5" w:rsidRDefault="00027AC5" w:rsidP="00287920">
            <w:pPr>
              <w:spacing w:line="360" w:lineRule="auto"/>
              <w:ind w:left="-40"/>
              <w:jc w:val="right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AC5" w:rsidRDefault="00027AC5" w:rsidP="00287920">
            <w:pPr>
              <w:spacing w:line="360" w:lineRule="auto"/>
              <w:ind w:left="-40"/>
            </w:pPr>
          </w:p>
        </w:tc>
      </w:tr>
    </w:tbl>
    <w:p w:rsidR="00027AC5" w:rsidRDefault="00027AC5">
      <w:pPr>
        <w:jc w:val="both"/>
      </w:pPr>
    </w:p>
    <w:sectPr w:rsidR="00027AC5" w:rsidSect="006B7DFB">
      <w:footerReference w:type="even" r:id="rId7"/>
      <w:footerReference w:type="default" r:id="rId8"/>
      <w:pgSz w:w="11909" w:h="16834"/>
      <w:pgMar w:top="709" w:right="1277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7C" w:rsidRDefault="00AF7B7C" w:rsidP="00DE5A81">
      <w:pPr>
        <w:spacing w:line="240" w:lineRule="auto"/>
      </w:pPr>
      <w:r>
        <w:separator/>
      </w:r>
    </w:p>
  </w:endnote>
  <w:endnote w:type="continuationSeparator" w:id="0">
    <w:p w:rsidR="00AF7B7C" w:rsidRDefault="00AF7B7C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C5" w:rsidRDefault="00027AC5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027AC5" w:rsidRDefault="00027AC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C5" w:rsidRDefault="00027AC5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210ECB">
      <w:rPr>
        <w:rStyle w:val="ae"/>
        <w:rFonts w:cs="Arial"/>
        <w:noProof/>
      </w:rPr>
      <w:t>7</w:t>
    </w:r>
    <w:r>
      <w:rPr>
        <w:rStyle w:val="ae"/>
        <w:rFonts w:cs="Arial"/>
      </w:rPr>
      <w:fldChar w:fldCharType="end"/>
    </w:r>
  </w:p>
  <w:p w:rsidR="00027AC5" w:rsidRDefault="00027A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7C" w:rsidRDefault="00AF7B7C" w:rsidP="00DE5A81">
      <w:pPr>
        <w:spacing w:line="240" w:lineRule="auto"/>
      </w:pPr>
      <w:r>
        <w:separator/>
      </w:r>
    </w:p>
  </w:footnote>
  <w:footnote w:type="continuationSeparator" w:id="0">
    <w:p w:rsidR="00AF7B7C" w:rsidRDefault="00AF7B7C" w:rsidP="00DE5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149"/>
    <w:rsid w:val="00027AC5"/>
    <w:rsid w:val="000C6C79"/>
    <w:rsid w:val="001A4E51"/>
    <w:rsid w:val="00210ECB"/>
    <w:rsid w:val="00287920"/>
    <w:rsid w:val="00311F4E"/>
    <w:rsid w:val="00376DCF"/>
    <w:rsid w:val="003F0029"/>
    <w:rsid w:val="00480286"/>
    <w:rsid w:val="00493179"/>
    <w:rsid w:val="004A00CF"/>
    <w:rsid w:val="004D533C"/>
    <w:rsid w:val="004E06C8"/>
    <w:rsid w:val="00502217"/>
    <w:rsid w:val="00513060"/>
    <w:rsid w:val="006B7DFB"/>
    <w:rsid w:val="006C59C1"/>
    <w:rsid w:val="006F54BE"/>
    <w:rsid w:val="007F2CDD"/>
    <w:rsid w:val="008A2253"/>
    <w:rsid w:val="008D52A2"/>
    <w:rsid w:val="00911050"/>
    <w:rsid w:val="00913A03"/>
    <w:rsid w:val="00944CA6"/>
    <w:rsid w:val="0095451C"/>
    <w:rsid w:val="009A4EC0"/>
    <w:rsid w:val="009B4199"/>
    <w:rsid w:val="00AF7B7C"/>
    <w:rsid w:val="00D83007"/>
    <w:rsid w:val="00DE5A81"/>
    <w:rsid w:val="00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6A8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2D6A8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2D6A88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2D6A88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2D6A8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2D6A88"/>
    <w:rPr>
      <w:rFonts w:ascii="Calibri" w:eastAsia="Times New Roman" w:hAnsi="Calibri" w:cs="Times New Roman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link w:val="a5"/>
    <w:uiPriority w:val="10"/>
    <w:rsid w:val="002D6A8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link w:val="a7"/>
    <w:uiPriority w:val="11"/>
    <w:rsid w:val="002D6A88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E5A81"/>
    <w:rPr>
      <w:rFonts w:cs="Times New Roman"/>
    </w:rPr>
  </w:style>
  <w:style w:type="character" w:styleId="ae">
    <w:name w:val="page number"/>
    <w:uiPriority w:val="99"/>
    <w:semiHidden/>
    <w:rsid w:val="00DE5A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/>
  <cp:keywords/>
  <dc:description/>
  <cp:lastModifiedBy>user</cp:lastModifiedBy>
  <cp:revision>8</cp:revision>
  <cp:lastPrinted>2017-05-05T07:54:00Z</cp:lastPrinted>
  <dcterms:created xsi:type="dcterms:W3CDTF">2016-10-14T13:26:00Z</dcterms:created>
  <dcterms:modified xsi:type="dcterms:W3CDTF">2017-05-16T05:40:00Z</dcterms:modified>
</cp:coreProperties>
</file>